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CC" w:rsidRDefault="00DA6F6F" w:rsidP="000433F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A6F6F">
        <w:rPr>
          <w:b/>
          <w:noProof/>
          <w:sz w:val="40"/>
          <w:szCs w:val="40"/>
        </w:rPr>
        <w:drawing>
          <wp:inline distT="0" distB="0" distL="0" distR="0">
            <wp:extent cx="2628265" cy="1247775"/>
            <wp:effectExtent l="0" t="0" r="635" b="9525"/>
            <wp:docPr id="2" name="Picture 2" descr="S:\EXHIBIT TREEmendous PlayHouses\Design Build Bann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EXHIBIT TREEmendous PlayHouses\Design Build Bann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59" cy="125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F9" w:rsidRPr="00BF62AF" w:rsidRDefault="00403452" w:rsidP="000433F9">
      <w:pPr>
        <w:jc w:val="center"/>
        <w:rPr>
          <w:b/>
          <w:sz w:val="32"/>
          <w:szCs w:val="32"/>
        </w:rPr>
      </w:pPr>
      <w:r w:rsidRPr="00BF62AF">
        <w:rPr>
          <w:b/>
          <w:sz w:val="32"/>
          <w:szCs w:val="32"/>
        </w:rPr>
        <w:t xml:space="preserve">General </w:t>
      </w:r>
      <w:r w:rsidR="000433F9" w:rsidRPr="00BF62AF">
        <w:rPr>
          <w:b/>
          <w:sz w:val="32"/>
          <w:szCs w:val="32"/>
        </w:rPr>
        <w:t>Design Guideline</w:t>
      </w:r>
      <w:r w:rsidR="000433F9" w:rsidRPr="00BF62AF">
        <w:rPr>
          <w:b/>
          <w:sz w:val="32"/>
          <w:szCs w:val="32"/>
          <w:u w:val="single"/>
        </w:rPr>
        <w:t>s</w:t>
      </w:r>
    </w:p>
    <w:p w:rsidR="000433F9" w:rsidRPr="00BF62AF" w:rsidRDefault="00403452" w:rsidP="000433F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 xml:space="preserve">The goal of </w:t>
      </w:r>
      <w:proofErr w:type="spellStart"/>
      <w:r w:rsidRPr="00BF62AF">
        <w:rPr>
          <w:sz w:val="21"/>
          <w:szCs w:val="21"/>
        </w:rPr>
        <w:t>TreeMendous</w:t>
      </w:r>
      <w:proofErr w:type="spellEnd"/>
      <w:r w:rsidRPr="00BF62AF">
        <w:rPr>
          <w:sz w:val="21"/>
          <w:szCs w:val="21"/>
        </w:rPr>
        <w:t xml:space="preserve"> </w:t>
      </w:r>
      <w:proofErr w:type="spellStart"/>
      <w:r w:rsidRPr="00BF62AF">
        <w:rPr>
          <w:sz w:val="21"/>
          <w:szCs w:val="21"/>
        </w:rPr>
        <w:t>PlayH</w:t>
      </w:r>
      <w:r w:rsidR="000433F9" w:rsidRPr="00BF62AF">
        <w:rPr>
          <w:sz w:val="21"/>
          <w:szCs w:val="21"/>
        </w:rPr>
        <w:t>ouses</w:t>
      </w:r>
      <w:proofErr w:type="spellEnd"/>
      <w:r w:rsidR="000433F9" w:rsidRPr="00BF62AF">
        <w:rPr>
          <w:sz w:val="21"/>
          <w:szCs w:val="21"/>
        </w:rPr>
        <w:t xml:space="preserve"> is to showcase fun,</w:t>
      </w:r>
      <w:r w:rsidR="007B2B52" w:rsidRPr="00BF62AF">
        <w:rPr>
          <w:sz w:val="21"/>
          <w:szCs w:val="21"/>
        </w:rPr>
        <w:t xml:space="preserve"> creative</w:t>
      </w:r>
      <w:r w:rsidR="00927550" w:rsidRPr="00BF62AF">
        <w:rPr>
          <w:sz w:val="21"/>
          <w:szCs w:val="21"/>
        </w:rPr>
        <w:t xml:space="preserve">, </w:t>
      </w:r>
      <w:r w:rsidR="001605FD" w:rsidRPr="00BF62AF">
        <w:rPr>
          <w:sz w:val="21"/>
          <w:szCs w:val="21"/>
        </w:rPr>
        <w:t>innovative</w:t>
      </w:r>
      <w:r w:rsidR="007B2B52" w:rsidRPr="00BF62AF">
        <w:rPr>
          <w:sz w:val="21"/>
          <w:szCs w:val="21"/>
        </w:rPr>
        <w:t>,</w:t>
      </w:r>
      <w:r w:rsidR="000433F9" w:rsidRPr="00BF62AF">
        <w:rPr>
          <w:sz w:val="21"/>
          <w:szCs w:val="21"/>
        </w:rPr>
        <w:t xml:space="preserve"> </w:t>
      </w:r>
      <w:r w:rsidR="00927550" w:rsidRPr="00BF62AF">
        <w:rPr>
          <w:sz w:val="21"/>
          <w:szCs w:val="21"/>
        </w:rPr>
        <w:t xml:space="preserve">and </w:t>
      </w:r>
      <w:r w:rsidR="000433F9" w:rsidRPr="00BF62AF">
        <w:rPr>
          <w:sz w:val="21"/>
          <w:szCs w:val="21"/>
        </w:rPr>
        <w:t>interactive outdoor play structures that incorporate sustainable buildin</w:t>
      </w:r>
      <w:r w:rsidRPr="00BF62AF">
        <w:rPr>
          <w:sz w:val="21"/>
          <w:szCs w:val="21"/>
        </w:rPr>
        <w:t>g methods and materials</w:t>
      </w:r>
      <w:r w:rsidR="002B09D9" w:rsidRPr="00BF62AF">
        <w:rPr>
          <w:sz w:val="21"/>
          <w:szCs w:val="21"/>
        </w:rPr>
        <w:t>; and</w:t>
      </w:r>
      <w:r w:rsidRPr="00BF62AF">
        <w:rPr>
          <w:color w:val="FF0000"/>
          <w:sz w:val="21"/>
          <w:szCs w:val="21"/>
        </w:rPr>
        <w:t xml:space="preserve"> </w:t>
      </w:r>
      <w:r w:rsidRPr="00BF62AF">
        <w:rPr>
          <w:sz w:val="21"/>
          <w:szCs w:val="21"/>
        </w:rPr>
        <w:t>that offer a unique connection to nature, science, and/or the garden.</w:t>
      </w:r>
    </w:p>
    <w:p w:rsidR="008B5726" w:rsidRPr="00BF62AF" w:rsidRDefault="008B5726" w:rsidP="008B5726">
      <w:pPr>
        <w:pStyle w:val="ListParagraph"/>
        <w:rPr>
          <w:sz w:val="21"/>
          <w:szCs w:val="21"/>
        </w:rPr>
      </w:pPr>
    </w:p>
    <w:p w:rsidR="008B5726" w:rsidRPr="00BF62AF" w:rsidRDefault="000365CC" w:rsidP="008B5726">
      <w:pPr>
        <w:pStyle w:val="ListParagraph"/>
        <w:rPr>
          <w:sz w:val="21"/>
          <w:szCs w:val="21"/>
        </w:rPr>
      </w:pPr>
      <w:r w:rsidRPr="00BF62AF">
        <w:rPr>
          <w:sz w:val="21"/>
          <w:szCs w:val="21"/>
        </w:rPr>
        <w:t>The</w:t>
      </w:r>
      <w:r w:rsidR="008B5726" w:rsidRPr="00BF62AF">
        <w:rPr>
          <w:sz w:val="21"/>
          <w:szCs w:val="21"/>
        </w:rPr>
        <w:t xml:space="preserve"> playhouses will be viewed</w:t>
      </w:r>
      <w:r w:rsidR="00927550" w:rsidRPr="00BF62AF">
        <w:rPr>
          <w:color w:val="FF0000"/>
          <w:sz w:val="21"/>
          <w:szCs w:val="21"/>
        </w:rPr>
        <w:t xml:space="preserve"> </w:t>
      </w:r>
      <w:r w:rsidR="00927550" w:rsidRPr="00BF62AF">
        <w:rPr>
          <w:sz w:val="21"/>
          <w:szCs w:val="21"/>
        </w:rPr>
        <w:t>and played on</w:t>
      </w:r>
      <w:r w:rsidR="008B5726" w:rsidRPr="00BF62AF">
        <w:rPr>
          <w:sz w:val="21"/>
          <w:szCs w:val="21"/>
        </w:rPr>
        <w:t xml:space="preserve"> by thousands of garden visitors.</w:t>
      </w:r>
      <w:r w:rsidR="00927550" w:rsidRPr="00BF62AF">
        <w:rPr>
          <w:sz w:val="21"/>
          <w:szCs w:val="21"/>
        </w:rPr>
        <w:t xml:space="preserve"> Therefore, i</w:t>
      </w:r>
      <w:r w:rsidR="008B5726" w:rsidRPr="00BF62AF">
        <w:rPr>
          <w:sz w:val="21"/>
          <w:szCs w:val="21"/>
        </w:rPr>
        <w:t>n addition to telling their own unique story in a fun way, they must be durable.</w:t>
      </w:r>
    </w:p>
    <w:p w:rsidR="0054187B" w:rsidRPr="00BF62AF" w:rsidRDefault="0054187B" w:rsidP="0054187B">
      <w:pPr>
        <w:pStyle w:val="ListParagraph"/>
        <w:rPr>
          <w:sz w:val="21"/>
          <w:szCs w:val="21"/>
        </w:rPr>
      </w:pPr>
    </w:p>
    <w:p w:rsidR="00403452" w:rsidRPr="00BF62AF" w:rsidRDefault="007B2B52" w:rsidP="003E526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 xml:space="preserve">The design competition is an important part of the </w:t>
      </w:r>
      <w:proofErr w:type="spellStart"/>
      <w:r w:rsidRPr="00BF62AF">
        <w:rPr>
          <w:sz w:val="21"/>
          <w:szCs w:val="21"/>
        </w:rPr>
        <w:t>TreeMendous</w:t>
      </w:r>
      <w:proofErr w:type="spellEnd"/>
      <w:r w:rsidRPr="00BF62AF">
        <w:rPr>
          <w:sz w:val="21"/>
          <w:szCs w:val="21"/>
        </w:rPr>
        <w:t xml:space="preserve"> </w:t>
      </w:r>
      <w:proofErr w:type="spellStart"/>
      <w:r w:rsidRPr="00BF62AF">
        <w:rPr>
          <w:sz w:val="21"/>
          <w:szCs w:val="21"/>
        </w:rPr>
        <w:t>PlayHouses</w:t>
      </w:r>
      <w:proofErr w:type="spellEnd"/>
      <w:r w:rsidRPr="00BF62AF">
        <w:rPr>
          <w:sz w:val="21"/>
          <w:szCs w:val="21"/>
        </w:rPr>
        <w:t xml:space="preserve"> exhibition. </w:t>
      </w:r>
      <w:r w:rsidR="00403452" w:rsidRPr="00BF62AF">
        <w:rPr>
          <w:sz w:val="21"/>
          <w:szCs w:val="21"/>
        </w:rPr>
        <w:t xml:space="preserve">In addition to the winning designs that will be built, all design entries will become part of the </w:t>
      </w:r>
      <w:proofErr w:type="spellStart"/>
      <w:r w:rsidR="00403452" w:rsidRPr="00BF62AF">
        <w:rPr>
          <w:sz w:val="21"/>
          <w:szCs w:val="21"/>
        </w:rPr>
        <w:t>TreeMendous</w:t>
      </w:r>
      <w:proofErr w:type="spellEnd"/>
      <w:r w:rsidR="00403452" w:rsidRPr="00BF62AF">
        <w:rPr>
          <w:sz w:val="21"/>
          <w:szCs w:val="21"/>
        </w:rPr>
        <w:t xml:space="preserve"> </w:t>
      </w:r>
      <w:proofErr w:type="spellStart"/>
      <w:r w:rsidR="00403452" w:rsidRPr="00BF62AF">
        <w:rPr>
          <w:sz w:val="21"/>
          <w:szCs w:val="21"/>
        </w:rPr>
        <w:t>PlayHouses</w:t>
      </w:r>
      <w:proofErr w:type="spellEnd"/>
      <w:r w:rsidR="00403452" w:rsidRPr="00BF62AF">
        <w:rPr>
          <w:sz w:val="21"/>
          <w:szCs w:val="21"/>
        </w:rPr>
        <w:t xml:space="preserve"> Design Gallery. All designs submitted (that conform to guidelines) will be displayed </w:t>
      </w:r>
      <w:r w:rsidR="007D21E8" w:rsidRPr="00BF62AF">
        <w:rPr>
          <w:sz w:val="21"/>
          <w:szCs w:val="21"/>
        </w:rPr>
        <w:t xml:space="preserve">in the Hiram Butler House during the exhibition </w:t>
      </w:r>
      <w:r w:rsidR="00403452" w:rsidRPr="00BF62AF">
        <w:rPr>
          <w:sz w:val="21"/>
          <w:szCs w:val="21"/>
        </w:rPr>
        <w:t xml:space="preserve">and the design teams will be </w:t>
      </w:r>
      <w:r w:rsidR="007D21E8" w:rsidRPr="00BF62AF">
        <w:rPr>
          <w:sz w:val="21"/>
          <w:szCs w:val="21"/>
        </w:rPr>
        <w:t>recognized.</w:t>
      </w:r>
    </w:p>
    <w:p w:rsidR="007D21E8" w:rsidRPr="00BF62AF" w:rsidRDefault="007D21E8" w:rsidP="00403452">
      <w:pPr>
        <w:pStyle w:val="ListParagraph"/>
        <w:rPr>
          <w:sz w:val="21"/>
          <w:szCs w:val="21"/>
        </w:rPr>
      </w:pPr>
    </w:p>
    <w:p w:rsidR="007D21E8" w:rsidRPr="00BF62AF" w:rsidRDefault="007D21E8" w:rsidP="00403452">
      <w:pPr>
        <w:pStyle w:val="ListParagraph"/>
        <w:rPr>
          <w:sz w:val="21"/>
          <w:szCs w:val="21"/>
        </w:rPr>
      </w:pPr>
      <w:r w:rsidRPr="00BF62AF">
        <w:rPr>
          <w:sz w:val="21"/>
          <w:szCs w:val="21"/>
        </w:rPr>
        <w:t>Design Teams selected to build their play house will also receive recognition on signage at the play house.</w:t>
      </w:r>
    </w:p>
    <w:p w:rsidR="007D21E8" w:rsidRPr="00BF62AF" w:rsidRDefault="007D21E8" w:rsidP="00403452">
      <w:pPr>
        <w:pStyle w:val="ListParagraph"/>
        <w:rPr>
          <w:sz w:val="21"/>
          <w:szCs w:val="21"/>
        </w:rPr>
      </w:pPr>
    </w:p>
    <w:p w:rsidR="00C06AE6" w:rsidRPr="00BF62AF" w:rsidRDefault="008745CE" w:rsidP="00C06AE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 xml:space="preserve">Designs receiving highest consideration will </w:t>
      </w:r>
      <w:r w:rsidR="00396891" w:rsidRPr="00BF62AF">
        <w:rPr>
          <w:sz w:val="21"/>
          <w:szCs w:val="21"/>
        </w:rPr>
        <w:t xml:space="preserve">be </w:t>
      </w:r>
      <w:r w:rsidR="001605FD" w:rsidRPr="00BF62AF">
        <w:rPr>
          <w:sz w:val="21"/>
          <w:szCs w:val="21"/>
        </w:rPr>
        <w:t>those</w:t>
      </w:r>
      <w:r w:rsidR="00396891" w:rsidRPr="00BF62AF">
        <w:rPr>
          <w:sz w:val="21"/>
          <w:szCs w:val="21"/>
        </w:rPr>
        <w:t xml:space="preserve"> that achieve the stated goal of the exhibition: fun, creativity</w:t>
      </w:r>
      <w:r w:rsidR="001605FD" w:rsidRPr="00BF62AF">
        <w:rPr>
          <w:sz w:val="21"/>
          <w:szCs w:val="21"/>
        </w:rPr>
        <w:t>/innovation</w:t>
      </w:r>
      <w:r w:rsidR="00396891" w:rsidRPr="00BF62AF">
        <w:rPr>
          <w:sz w:val="21"/>
          <w:szCs w:val="21"/>
        </w:rPr>
        <w:t>, interacti</w:t>
      </w:r>
      <w:r w:rsidR="007D21E8" w:rsidRPr="00BF62AF">
        <w:rPr>
          <w:sz w:val="21"/>
          <w:szCs w:val="21"/>
        </w:rPr>
        <w:t>ve for garden visitors, outdoor</w:t>
      </w:r>
      <w:r w:rsidR="00396891" w:rsidRPr="00BF62AF">
        <w:rPr>
          <w:sz w:val="21"/>
          <w:szCs w:val="21"/>
        </w:rPr>
        <w:t xml:space="preserve">-focused, </w:t>
      </w:r>
      <w:r w:rsidR="001605FD" w:rsidRPr="00BF62AF">
        <w:rPr>
          <w:sz w:val="21"/>
          <w:szCs w:val="21"/>
        </w:rPr>
        <w:t xml:space="preserve">and </w:t>
      </w:r>
      <w:r w:rsidR="00396891" w:rsidRPr="00BF62AF">
        <w:rPr>
          <w:sz w:val="21"/>
          <w:szCs w:val="21"/>
        </w:rPr>
        <w:t>constructed with</w:t>
      </w:r>
      <w:r w:rsidR="001605FD" w:rsidRPr="00BF62AF">
        <w:rPr>
          <w:sz w:val="21"/>
          <w:szCs w:val="21"/>
        </w:rPr>
        <w:t xml:space="preserve"> sustainable materials.</w:t>
      </w:r>
      <w:r w:rsidR="007D21E8" w:rsidRPr="00BF62AF">
        <w:rPr>
          <w:sz w:val="21"/>
          <w:szCs w:val="21"/>
        </w:rPr>
        <w:t xml:space="preserve"> </w:t>
      </w:r>
    </w:p>
    <w:p w:rsidR="00C06AE6" w:rsidRPr="00BF62AF" w:rsidRDefault="00C06AE6" w:rsidP="00C06AE6">
      <w:pPr>
        <w:pStyle w:val="ListParagraph"/>
        <w:rPr>
          <w:sz w:val="21"/>
          <w:szCs w:val="21"/>
        </w:rPr>
      </w:pPr>
    </w:p>
    <w:p w:rsidR="001605FD" w:rsidRPr="00BF62AF" w:rsidRDefault="009340B2" w:rsidP="00C06AE6">
      <w:pPr>
        <w:pStyle w:val="ListParagraph"/>
        <w:rPr>
          <w:sz w:val="21"/>
          <w:szCs w:val="21"/>
        </w:rPr>
      </w:pPr>
      <w:r w:rsidRPr="00BF62AF">
        <w:rPr>
          <w:sz w:val="21"/>
          <w:szCs w:val="21"/>
        </w:rPr>
        <w:t>The following weighted factors will be used to determine winning designs:</w:t>
      </w:r>
    </w:p>
    <w:p w:rsidR="007D21E8" w:rsidRPr="00BF62AF" w:rsidRDefault="00F061BC" w:rsidP="007D21E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 xml:space="preserve">(10%) </w:t>
      </w:r>
      <w:r w:rsidR="007D21E8" w:rsidRPr="00BF62AF">
        <w:rPr>
          <w:sz w:val="21"/>
          <w:szCs w:val="21"/>
        </w:rPr>
        <w:t>Visitor Safety</w:t>
      </w:r>
    </w:p>
    <w:p w:rsidR="007D21E8" w:rsidRPr="00BF62AF" w:rsidRDefault="00F061BC" w:rsidP="007D21E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>(</w:t>
      </w:r>
      <w:r w:rsidR="00C06AE6" w:rsidRPr="00BF62AF">
        <w:rPr>
          <w:sz w:val="21"/>
          <w:szCs w:val="21"/>
        </w:rPr>
        <w:t>20</w:t>
      </w:r>
      <w:r w:rsidRPr="00BF62AF">
        <w:rPr>
          <w:sz w:val="21"/>
          <w:szCs w:val="21"/>
        </w:rPr>
        <w:t xml:space="preserve">%) </w:t>
      </w:r>
      <w:r w:rsidR="007D21E8" w:rsidRPr="00BF62AF">
        <w:rPr>
          <w:sz w:val="21"/>
          <w:szCs w:val="21"/>
        </w:rPr>
        <w:t>Construction Materials –ability to be recycled or repurposed in some way</w:t>
      </w:r>
    </w:p>
    <w:p w:rsidR="007D21E8" w:rsidRPr="00BF62AF" w:rsidRDefault="00C06AE6" w:rsidP="007D21E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>(20</w:t>
      </w:r>
      <w:r w:rsidR="00F061BC" w:rsidRPr="00BF62AF">
        <w:rPr>
          <w:sz w:val="21"/>
          <w:szCs w:val="21"/>
        </w:rPr>
        <w:t xml:space="preserve">%) </w:t>
      </w:r>
      <w:r w:rsidR="007D21E8" w:rsidRPr="00BF62AF">
        <w:rPr>
          <w:sz w:val="21"/>
          <w:szCs w:val="21"/>
        </w:rPr>
        <w:t>Innovation</w:t>
      </w:r>
    </w:p>
    <w:p w:rsidR="007D21E8" w:rsidRPr="00BF62AF" w:rsidRDefault="00F061BC" w:rsidP="007D21E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 xml:space="preserve">(30%) </w:t>
      </w:r>
      <w:r w:rsidR="007D21E8" w:rsidRPr="00BF62AF">
        <w:rPr>
          <w:sz w:val="21"/>
          <w:szCs w:val="21"/>
        </w:rPr>
        <w:t>Overall Appeal</w:t>
      </w:r>
    </w:p>
    <w:p w:rsidR="007D21E8" w:rsidRPr="00BF62AF" w:rsidRDefault="00F061BC" w:rsidP="007D21E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>(</w:t>
      </w:r>
      <w:r w:rsidR="00C06AE6" w:rsidRPr="00BF62AF">
        <w:rPr>
          <w:sz w:val="21"/>
          <w:szCs w:val="21"/>
        </w:rPr>
        <w:t>20</w:t>
      </w:r>
      <w:r w:rsidRPr="00BF62AF">
        <w:rPr>
          <w:sz w:val="21"/>
          <w:szCs w:val="21"/>
        </w:rPr>
        <w:t xml:space="preserve">%) </w:t>
      </w:r>
      <w:r w:rsidR="007D21E8" w:rsidRPr="00BF62AF">
        <w:rPr>
          <w:sz w:val="21"/>
          <w:szCs w:val="21"/>
        </w:rPr>
        <w:t>Connection to nature, science, the garden</w:t>
      </w:r>
    </w:p>
    <w:p w:rsidR="002B09D9" w:rsidRPr="00BF62AF" w:rsidRDefault="002B09D9" w:rsidP="002B09D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 xml:space="preserve">Construction Materials – cost – </w:t>
      </w:r>
      <w:r w:rsidR="009340B2" w:rsidRPr="00BF62AF">
        <w:rPr>
          <w:sz w:val="21"/>
          <w:szCs w:val="21"/>
        </w:rPr>
        <w:t xml:space="preserve">must be included </w:t>
      </w:r>
      <w:r w:rsidRPr="00BF62AF">
        <w:rPr>
          <w:sz w:val="21"/>
          <w:szCs w:val="21"/>
        </w:rPr>
        <w:t>for student teams seeking funding</w:t>
      </w:r>
    </w:p>
    <w:p w:rsidR="009340B2" w:rsidRPr="00BF62AF" w:rsidRDefault="009340B2" w:rsidP="009340B2">
      <w:pPr>
        <w:pStyle w:val="ListParagraph"/>
        <w:ind w:left="1440"/>
        <w:rPr>
          <w:sz w:val="21"/>
          <w:szCs w:val="21"/>
        </w:rPr>
      </w:pPr>
    </w:p>
    <w:p w:rsidR="00C06AE6" w:rsidRPr="00BF62AF" w:rsidRDefault="004E6F2A" w:rsidP="009340B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>Limited material-cost underwrit</w:t>
      </w:r>
      <w:r w:rsidR="005F0B8A" w:rsidRPr="00BF62AF">
        <w:rPr>
          <w:sz w:val="21"/>
          <w:szCs w:val="21"/>
        </w:rPr>
        <w:t>ing, up to $1500, will be available to</w:t>
      </w:r>
      <w:r w:rsidRPr="00BF62AF">
        <w:rPr>
          <w:sz w:val="21"/>
          <w:szCs w:val="21"/>
        </w:rPr>
        <w:t xml:space="preserve"> student teams</w:t>
      </w:r>
      <w:r w:rsidR="007D21E8" w:rsidRPr="00BF62AF">
        <w:rPr>
          <w:sz w:val="21"/>
          <w:szCs w:val="21"/>
        </w:rPr>
        <w:t xml:space="preserve"> who submit </w:t>
      </w:r>
      <w:r w:rsidR="005F0B8A" w:rsidRPr="00BF62AF">
        <w:rPr>
          <w:sz w:val="21"/>
          <w:szCs w:val="21"/>
        </w:rPr>
        <w:t>designs</w:t>
      </w:r>
      <w:r w:rsidR="007D21E8" w:rsidRPr="00BF62AF">
        <w:rPr>
          <w:sz w:val="21"/>
          <w:szCs w:val="21"/>
        </w:rPr>
        <w:t xml:space="preserve"> </w:t>
      </w:r>
      <w:r w:rsidR="00C06AE6" w:rsidRPr="00BF62AF">
        <w:rPr>
          <w:sz w:val="21"/>
          <w:szCs w:val="21"/>
        </w:rPr>
        <w:t>that are selected for construction.</w:t>
      </w:r>
      <w:r w:rsidR="00DF1B5A" w:rsidRPr="00BF62AF">
        <w:rPr>
          <w:sz w:val="21"/>
          <w:szCs w:val="21"/>
        </w:rPr>
        <w:t xml:space="preserve"> </w:t>
      </w:r>
      <w:r w:rsidR="002B09D9" w:rsidRPr="00BF62AF">
        <w:rPr>
          <w:sz w:val="21"/>
          <w:szCs w:val="21"/>
        </w:rPr>
        <w:t>These structures will be the property of Smith-Gilbert Gardens.</w:t>
      </w:r>
    </w:p>
    <w:p w:rsidR="00C06AE6" w:rsidRPr="00BF62AF" w:rsidRDefault="00C06AE6" w:rsidP="00C06AE6">
      <w:pPr>
        <w:pStyle w:val="ListParagraph"/>
        <w:rPr>
          <w:sz w:val="21"/>
          <w:szCs w:val="21"/>
        </w:rPr>
      </w:pPr>
    </w:p>
    <w:p w:rsidR="00C76EA8" w:rsidRPr="00BF62AF" w:rsidRDefault="007D117E" w:rsidP="00C06AE6">
      <w:pPr>
        <w:pStyle w:val="ListParagraph"/>
        <w:rPr>
          <w:color w:val="FF0000"/>
          <w:sz w:val="21"/>
          <w:szCs w:val="21"/>
        </w:rPr>
      </w:pPr>
      <w:r w:rsidRPr="00BF62AF">
        <w:rPr>
          <w:sz w:val="21"/>
          <w:szCs w:val="21"/>
        </w:rPr>
        <w:t xml:space="preserve">Other teams </w:t>
      </w:r>
      <w:r w:rsidR="002B09D9" w:rsidRPr="00BF62AF">
        <w:rPr>
          <w:sz w:val="21"/>
          <w:szCs w:val="21"/>
        </w:rPr>
        <w:t>may</w:t>
      </w:r>
      <w:r w:rsidRPr="00BF62AF">
        <w:rPr>
          <w:sz w:val="21"/>
          <w:szCs w:val="21"/>
        </w:rPr>
        <w:t xml:space="preserve"> be self-</w:t>
      </w:r>
      <w:r w:rsidR="00C76EA8" w:rsidRPr="00BF62AF">
        <w:rPr>
          <w:sz w:val="21"/>
          <w:szCs w:val="21"/>
        </w:rPr>
        <w:t>funded.</w:t>
      </w:r>
      <w:r w:rsidR="007D21E8" w:rsidRPr="00BF62AF">
        <w:rPr>
          <w:sz w:val="21"/>
          <w:szCs w:val="21"/>
        </w:rPr>
        <w:t xml:space="preserve"> </w:t>
      </w:r>
      <w:r w:rsidR="0054187B" w:rsidRPr="00BF62AF">
        <w:rPr>
          <w:sz w:val="21"/>
          <w:szCs w:val="21"/>
        </w:rPr>
        <w:t>Self-funded teams</w:t>
      </w:r>
      <w:r w:rsidR="002B09D9" w:rsidRPr="00BF62AF">
        <w:rPr>
          <w:sz w:val="21"/>
          <w:szCs w:val="21"/>
        </w:rPr>
        <w:t xml:space="preserve"> will</w:t>
      </w:r>
      <w:r w:rsidR="0054187B" w:rsidRPr="00BF62AF">
        <w:rPr>
          <w:sz w:val="21"/>
          <w:szCs w:val="21"/>
        </w:rPr>
        <w:t xml:space="preserve"> have the option to </w:t>
      </w:r>
      <w:r w:rsidR="00C06AE6" w:rsidRPr="00BF62AF">
        <w:rPr>
          <w:sz w:val="21"/>
          <w:szCs w:val="21"/>
        </w:rPr>
        <w:t xml:space="preserve">remove their play structures at the end of the exhibition. </w:t>
      </w:r>
    </w:p>
    <w:p w:rsidR="007D21E8" w:rsidRPr="00BF62AF" w:rsidRDefault="007D21E8" w:rsidP="007D21E8">
      <w:pPr>
        <w:pStyle w:val="ListParagraph"/>
        <w:rPr>
          <w:sz w:val="21"/>
          <w:szCs w:val="21"/>
        </w:rPr>
      </w:pPr>
    </w:p>
    <w:p w:rsidR="007B2B52" w:rsidRPr="00BF62AF" w:rsidRDefault="007B2B52" w:rsidP="000433F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lastRenderedPageBreak/>
        <w:t>Designs may be site-specific, based on the available sites indicated at the design phase orientation. If the desi</w:t>
      </w:r>
      <w:r w:rsidR="005F0B8A" w:rsidRPr="00BF62AF">
        <w:rPr>
          <w:sz w:val="21"/>
          <w:szCs w:val="21"/>
        </w:rPr>
        <w:t>gn is site specific, please include</w:t>
      </w:r>
      <w:r w:rsidRPr="00BF62AF">
        <w:rPr>
          <w:sz w:val="21"/>
          <w:szCs w:val="21"/>
        </w:rPr>
        <w:t xml:space="preserve"> in the design concept narrative</w:t>
      </w:r>
      <w:r w:rsidR="005F0B8A" w:rsidRPr="00BF62AF">
        <w:rPr>
          <w:sz w:val="21"/>
          <w:szCs w:val="21"/>
        </w:rPr>
        <w:t xml:space="preserve"> the site for which the design was created</w:t>
      </w:r>
      <w:r w:rsidRPr="00BF62AF">
        <w:rPr>
          <w:sz w:val="21"/>
          <w:szCs w:val="21"/>
        </w:rPr>
        <w:t>.</w:t>
      </w:r>
    </w:p>
    <w:p w:rsidR="0054187B" w:rsidRPr="00BF62AF" w:rsidRDefault="0054187B" w:rsidP="0054187B">
      <w:pPr>
        <w:pStyle w:val="ListParagraph"/>
        <w:rPr>
          <w:sz w:val="21"/>
          <w:szCs w:val="21"/>
        </w:rPr>
      </w:pPr>
    </w:p>
    <w:p w:rsidR="002B09D9" w:rsidRPr="00BF62AF" w:rsidRDefault="000C2621" w:rsidP="002B09D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>Design submissions must be received at Smith-Gilbert Gardens no later than 4:00 p.m. on April 10</w:t>
      </w:r>
      <w:r w:rsidR="0047680D" w:rsidRPr="00BF62AF">
        <w:rPr>
          <w:sz w:val="21"/>
          <w:szCs w:val="21"/>
        </w:rPr>
        <w:t>.</w:t>
      </w:r>
      <w:r w:rsidR="003A5C26" w:rsidRPr="00BF62AF">
        <w:rPr>
          <w:sz w:val="21"/>
          <w:szCs w:val="21"/>
        </w:rPr>
        <w:t xml:space="preserve"> No exceptions. No designs will be acc</w:t>
      </w:r>
      <w:r w:rsidR="002B09D9" w:rsidRPr="00BF62AF">
        <w:rPr>
          <w:sz w:val="21"/>
          <w:szCs w:val="21"/>
        </w:rPr>
        <w:t>epted via email or third-party delivery, including US Postal Service.</w:t>
      </w:r>
    </w:p>
    <w:p w:rsidR="002B09D9" w:rsidRPr="00BF62AF" w:rsidRDefault="002B09D9" w:rsidP="002B09D9">
      <w:pPr>
        <w:pStyle w:val="ListParagraph"/>
        <w:rPr>
          <w:sz w:val="21"/>
          <w:szCs w:val="21"/>
        </w:rPr>
      </w:pPr>
    </w:p>
    <w:p w:rsidR="002B09D9" w:rsidRPr="00BF62AF" w:rsidRDefault="00847AA8" w:rsidP="002B09D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 xml:space="preserve">All designs will be reviewed by a Blue Ribbon Panel, including the City of Kennesaw Building </w:t>
      </w:r>
      <w:r w:rsidR="00403452" w:rsidRPr="00BF62AF">
        <w:rPr>
          <w:sz w:val="21"/>
          <w:szCs w:val="21"/>
        </w:rPr>
        <w:t>Official.</w:t>
      </w:r>
    </w:p>
    <w:p w:rsidR="002B09D9" w:rsidRPr="00BF62AF" w:rsidRDefault="002B09D9" w:rsidP="002B09D9">
      <w:pPr>
        <w:pStyle w:val="ListParagraph"/>
        <w:rPr>
          <w:sz w:val="21"/>
          <w:szCs w:val="21"/>
        </w:rPr>
      </w:pPr>
    </w:p>
    <w:p w:rsidR="00542790" w:rsidRPr="00BF62AF" w:rsidRDefault="00542790" w:rsidP="002B09D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 xml:space="preserve">All design materials submitted for the </w:t>
      </w:r>
      <w:proofErr w:type="spellStart"/>
      <w:r w:rsidRPr="00BF62AF">
        <w:rPr>
          <w:sz w:val="21"/>
          <w:szCs w:val="21"/>
        </w:rPr>
        <w:t>Tree</w:t>
      </w:r>
      <w:r w:rsidR="00B11B42" w:rsidRPr="00BF62AF">
        <w:rPr>
          <w:sz w:val="21"/>
          <w:szCs w:val="21"/>
        </w:rPr>
        <w:t>Mendous</w:t>
      </w:r>
      <w:proofErr w:type="spellEnd"/>
      <w:r w:rsidR="00B11B42" w:rsidRPr="00BF62AF">
        <w:rPr>
          <w:sz w:val="21"/>
          <w:szCs w:val="21"/>
        </w:rPr>
        <w:t xml:space="preserve"> </w:t>
      </w:r>
      <w:proofErr w:type="spellStart"/>
      <w:r w:rsidR="00B11B42" w:rsidRPr="00BF62AF">
        <w:rPr>
          <w:sz w:val="21"/>
          <w:szCs w:val="21"/>
        </w:rPr>
        <w:t>PlayHouses</w:t>
      </w:r>
      <w:proofErr w:type="spellEnd"/>
      <w:r w:rsidR="00B11B42" w:rsidRPr="00BF62AF">
        <w:rPr>
          <w:sz w:val="21"/>
          <w:szCs w:val="21"/>
        </w:rPr>
        <w:t xml:space="preserve"> Design Competition will become the property of Smith-Gilbert Gardens, and will not be returned at the end of the competition.</w:t>
      </w:r>
      <w:r w:rsidR="00DF1B5A" w:rsidRPr="00BF62AF">
        <w:rPr>
          <w:sz w:val="21"/>
          <w:szCs w:val="21"/>
        </w:rPr>
        <w:t xml:space="preserve"> </w:t>
      </w:r>
    </w:p>
    <w:p w:rsidR="00B11B42" w:rsidRPr="00BF62AF" w:rsidRDefault="00B11B42" w:rsidP="00B11B42">
      <w:pPr>
        <w:pStyle w:val="ListParagraph"/>
        <w:rPr>
          <w:sz w:val="21"/>
          <w:szCs w:val="21"/>
        </w:rPr>
      </w:pPr>
    </w:p>
    <w:p w:rsidR="00847AA8" w:rsidRPr="00BF62AF" w:rsidRDefault="00403452" w:rsidP="000433F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F62AF">
        <w:rPr>
          <w:sz w:val="21"/>
          <w:szCs w:val="21"/>
        </w:rPr>
        <w:t>W</w:t>
      </w:r>
      <w:r w:rsidR="00847AA8" w:rsidRPr="00BF62AF">
        <w:rPr>
          <w:sz w:val="21"/>
          <w:szCs w:val="21"/>
        </w:rPr>
        <w:t xml:space="preserve">inners will </w:t>
      </w:r>
      <w:r w:rsidR="008A5AA9" w:rsidRPr="00BF62AF">
        <w:rPr>
          <w:sz w:val="21"/>
          <w:szCs w:val="21"/>
        </w:rPr>
        <w:t>be notified the week of 4/23/18.</w:t>
      </w:r>
    </w:p>
    <w:p w:rsidR="005F0B8A" w:rsidRDefault="005F0B8A" w:rsidP="005F0B8A">
      <w:pPr>
        <w:pStyle w:val="ListParagraph"/>
      </w:pPr>
    </w:p>
    <w:p w:rsidR="002E6535" w:rsidRPr="00BF62AF" w:rsidRDefault="002E6535" w:rsidP="0047680D">
      <w:pPr>
        <w:rPr>
          <w:b/>
          <w:sz w:val="28"/>
          <w:szCs w:val="28"/>
        </w:rPr>
      </w:pPr>
      <w:r w:rsidRPr="00BF62AF">
        <w:rPr>
          <w:b/>
          <w:sz w:val="28"/>
          <w:szCs w:val="28"/>
        </w:rPr>
        <w:t>Safety</w:t>
      </w:r>
    </w:p>
    <w:p w:rsidR="003757D3" w:rsidRPr="00BF62AF" w:rsidRDefault="003757D3" w:rsidP="0047680D">
      <w:pPr>
        <w:rPr>
          <w:sz w:val="21"/>
          <w:szCs w:val="21"/>
        </w:rPr>
      </w:pPr>
      <w:r w:rsidRPr="00BF62AF">
        <w:rPr>
          <w:sz w:val="21"/>
          <w:szCs w:val="21"/>
        </w:rPr>
        <w:t>End-user</w:t>
      </w:r>
      <w:r w:rsidR="00B03AB3" w:rsidRPr="00BF62AF">
        <w:rPr>
          <w:sz w:val="21"/>
          <w:szCs w:val="21"/>
        </w:rPr>
        <w:t xml:space="preserve"> (garden visitors of all ages)</w:t>
      </w:r>
      <w:r w:rsidRPr="00BF62AF">
        <w:rPr>
          <w:sz w:val="21"/>
          <w:szCs w:val="21"/>
        </w:rPr>
        <w:t xml:space="preserve"> safety must be a top priority throughout the design-build process.</w:t>
      </w:r>
    </w:p>
    <w:p w:rsidR="0047680D" w:rsidRPr="00BF62AF" w:rsidRDefault="0047680D" w:rsidP="0047680D">
      <w:pPr>
        <w:rPr>
          <w:sz w:val="21"/>
          <w:szCs w:val="21"/>
        </w:rPr>
      </w:pPr>
      <w:r w:rsidRPr="00BF62AF">
        <w:rPr>
          <w:sz w:val="21"/>
          <w:szCs w:val="21"/>
        </w:rPr>
        <w:t xml:space="preserve">Designs must not place users higher than 29 inches above ground level. Any stairs/steps must be of conventional dimensions and incorporate a handrail. </w:t>
      </w:r>
    </w:p>
    <w:p w:rsidR="00686FFC" w:rsidRPr="00BF62AF" w:rsidRDefault="0047680D" w:rsidP="0047680D">
      <w:pPr>
        <w:rPr>
          <w:sz w:val="21"/>
          <w:szCs w:val="21"/>
        </w:rPr>
      </w:pPr>
      <w:r w:rsidRPr="00BF62AF">
        <w:rPr>
          <w:sz w:val="21"/>
          <w:szCs w:val="21"/>
        </w:rPr>
        <w:t>Consider the possi</w:t>
      </w:r>
      <w:r w:rsidR="003757D3" w:rsidRPr="00BF62AF">
        <w:rPr>
          <w:sz w:val="21"/>
          <w:szCs w:val="21"/>
        </w:rPr>
        <w:t>ble effect of wind on the structure</w:t>
      </w:r>
      <w:r w:rsidRPr="00BF62AF">
        <w:rPr>
          <w:sz w:val="21"/>
          <w:szCs w:val="21"/>
        </w:rPr>
        <w:t xml:space="preserve">. Include a stabilizing system in the design if </w:t>
      </w:r>
      <w:r w:rsidR="003757D3" w:rsidRPr="00BF62AF">
        <w:rPr>
          <w:sz w:val="21"/>
          <w:szCs w:val="21"/>
        </w:rPr>
        <w:t>wind shear</w:t>
      </w:r>
      <w:r w:rsidRPr="00BF62AF">
        <w:rPr>
          <w:sz w:val="21"/>
          <w:szCs w:val="21"/>
        </w:rPr>
        <w:t xml:space="preserve"> may be a problem.</w:t>
      </w:r>
    </w:p>
    <w:p w:rsidR="0047680D" w:rsidRPr="00BF62AF" w:rsidRDefault="002E6535" w:rsidP="0047680D">
      <w:pPr>
        <w:rPr>
          <w:sz w:val="21"/>
          <w:szCs w:val="21"/>
        </w:rPr>
      </w:pPr>
      <w:r w:rsidRPr="00BF62AF">
        <w:rPr>
          <w:sz w:val="21"/>
          <w:szCs w:val="21"/>
        </w:rPr>
        <w:t xml:space="preserve">Electricity will not be available on site, and </w:t>
      </w:r>
      <w:r w:rsidR="003A5C26" w:rsidRPr="00BF62AF">
        <w:rPr>
          <w:sz w:val="21"/>
          <w:szCs w:val="21"/>
        </w:rPr>
        <w:t>therefore</w:t>
      </w:r>
      <w:r w:rsidR="003A5C26" w:rsidRPr="00BF62AF">
        <w:rPr>
          <w:color w:val="FF0000"/>
          <w:sz w:val="21"/>
          <w:szCs w:val="21"/>
        </w:rPr>
        <w:t xml:space="preserve"> </w:t>
      </w:r>
      <w:r w:rsidRPr="00BF62AF">
        <w:rPr>
          <w:sz w:val="21"/>
          <w:szCs w:val="21"/>
        </w:rPr>
        <w:t>should not be incorporated into playhouse design</w:t>
      </w:r>
      <w:r w:rsidR="00EC4B9B" w:rsidRPr="00BF62AF">
        <w:rPr>
          <w:sz w:val="21"/>
          <w:szCs w:val="21"/>
        </w:rPr>
        <w:t>s</w:t>
      </w:r>
      <w:r w:rsidRPr="00BF62AF">
        <w:rPr>
          <w:sz w:val="21"/>
          <w:szCs w:val="21"/>
        </w:rPr>
        <w:t>.</w:t>
      </w:r>
    </w:p>
    <w:p w:rsidR="00403452" w:rsidRPr="00BF62AF" w:rsidRDefault="00403452" w:rsidP="00403452">
      <w:pPr>
        <w:rPr>
          <w:b/>
          <w:sz w:val="28"/>
          <w:szCs w:val="28"/>
        </w:rPr>
      </w:pPr>
      <w:r w:rsidRPr="00BF62AF">
        <w:rPr>
          <w:b/>
          <w:sz w:val="28"/>
          <w:szCs w:val="28"/>
        </w:rPr>
        <w:t>All design submissions must</w:t>
      </w:r>
      <w:r w:rsidR="003A5C26" w:rsidRPr="00BF62AF">
        <w:rPr>
          <w:b/>
          <w:sz w:val="28"/>
          <w:szCs w:val="28"/>
        </w:rPr>
        <w:t xml:space="preserve"> include</w:t>
      </w:r>
      <w:r w:rsidRPr="00BF62AF">
        <w:rPr>
          <w:b/>
          <w:sz w:val="28"/>
          <w:szCs w:val="28"/>
        </w:rPr>
        <w:t>:</w:t>
      </w:r>
    </w:p>
    <w:p w:rsidR="00403452" w:rsidRPr="00BF62AF" w:rsidRDefault="003A5C26" w:rsidP="004034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F62AF">
        <w:rPr>
          <w:sz w:val="21"/>
          <w:szCs w:val="21"/>
        </w:rPr>
        <w:t>A</w:t>
      </w:r>
      <w:r w:rsidR="00403452" w:rsidRPr="00BF62AF">
        <w:rPr>
          <w:sz w:val="21"/>
          <w:szCs w:val="21"/>
        </w:rPr>
        <w:t xml:space="preserve"> concept image(s) mounted on a single 24”x 36” foam-core board </w:t>
      </w:r>
      <w:r w:rsidRPr="00BF62AF">
        <w:rPr>
          <w:sz w:val="21"/>
          <w:szCs w:val="21"/>
        </w:rPr>
        <w:t xml:space="preserve">– unframed </w:t>
      </w:r>
      <w:r w:rsidR="002969DB" w:rsidRPr="00BF62AF">
        <w:rPr>
          <w:sz w:val="21"/>
          <w:szCs w:val="21"/>
        </w:rPr>
        <w:t>–</w:t>
      </w:r>
      <w:r w:rsidRPr="00BF62AF">
        <w:rPr>
          <w:sz w:val="21"/>
          <w:szCs w:val="21"/>
        </w:rPr>
        <w:t xml:space="preserve"> </w:t>
      </w:r>
      <w:r w:rsidR="002969DB" w:rsidRPr="00BF62AF">
        <w:rPr>
          <w:sz w:val="21"/>
          <w:szCs w:val="21"/>
        </w:rPr>
        <w:t>that includes a bracket for hanging</w:t>
      </w:r>
      <w:r w:rsidR="00403452" w:rsidRPr="00BF62AF">
        <w:rPr>
          <w:sz w:val="21"/>
          <w:szCs w:val="21"/>
        </w:rPr>
        <w:t xml:space="preserve">. The image may be </w:t>
      </w:r>
      <w:r w:rsidRPr="00BF62AF">
        <w:rPr>
          <w:sz w:val="21"/>
          <w:szCs w:val="21"/>
        </w:rPr>
        <w:t>artwork drawn</w:t>
      </w:r>
      <w:r w:rsidR="00403452" w:rsidRPr="00BF62AF">
        <w:rPr>
          <w:sz w:val="21"/>
          <w:szCs w:val="21"/>
        </w:rPr>
        <w:t xml:space="preserve"> by hand or </w:t>
      </w:r>
      <w:r w:rsidRPr="00BF62AF">
        <w:rPr>
          <w:sz w:val="21"/>
          <w:szCs w:val="21"/>
        </w:rPr>
        <w:t>created</w:t>
      </w:r>
      <w:r w:rsidRPr="00BF62AF">
        <w:rPr>
          <w:color w:val="FF0000"/>
          <w:sz w:val="21"/>
          <w:szCs w:val="21"/>
        </w:rPr>
        <w:t xml:space="preserve"> </w:t>
      </w:r>
      <w:r w:rsidR="00403452" w:rsidRPr="00BF62AF">
        <w:rPr>
          <w:sz w:val="21"/>
          <w:szCs w:val="21"/>
        </w:rPr>
        <w:t>with software. DO NOT indicate the team’s id</w:t>
      </w:r>
      <w:r w:rsidR="002969DB" w:rsidRPr="00BF62AF">
        <w:rPr>
          <w:sz w:val="21"/>
          <w:szCs w:val="21"/>
        </w:rPr>
        <w:t>entity in any way on this piece.</w:t>
      </w:r>
    </w:p>
    <w:p w:rsidR="003A5C26" w:rsidRPr="00BF62AF" w:rsidRDefault="003A5C26" w:rsidP="004034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F62AF">
        <w:rPr>
          <w:sz w:val="21"/>
          <w:szCs w:val="21"/>
        </w:rPr>
        <w:t xml:space="preserve">A </w:t>
      </w:r>
      <w:r w:rsidR="00403452" w:rsidRPr="00BF62AF">
        <w:rPr>
          <w:sz w:val="21"/>
          <w:szCs w:val="21"/>
        </w:rPr>
        <w:t>design narrative, not to exceed 500 words</w:t>
      </w:r>
      <w:r w:rsidRPr="00BF62AF">
        <w:rPr>
          <w:sz w:val="21"/>
          <w:szCs w:val="21"/>
        </w:rPr>
        <w:t>. This narrative should include:</w:t>
      </w:r>
    </w:p>
    <w:p w:rsidR="003A5C26" w:rsidRPr="00BF62AF" w:rsidRDefault="003A5C26" w:rsidP="003A5C26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BF62AF">
        <w:rPr>
          <w:sz w:val="21"/>
          <w:szCs w:val="21"/>
        </w:rPr>
        <w:t>how</w:t>
      </w:r>
      <w:r w:rsidR="00403452" w:rsidRPr="00BF62AF">
        <w:rPr>
          <w:sz w:val="21"/>
          <w:szCs w:val="21"/>
        </w:rPr>
        <w:t xml:space="preserve"> the visual concept </w:t>
      </w:r>
      <w:r w:rsidRPr="00BF62AF">
        <w:rPr>
          <w:sz w:val="21"/>
          <w:szCs w:val="21"/>
        </w:rPr>
        <w:t xml:space="preserve">relates </w:t>
      </w:r>
      <w:r w:rsidR="00403452" w:rsidRPr="00BF62AF">
        <w:rPr>
          <w:sz w:val="21"/>
          <w:szCs w:val="21"/>
        </w:rPr>
        <w:t>to th</w:t>
      </w:r>
      <w:r w:rsidRPr="00BF62AF">
        <w:rPr>
          <w:sz w:val="21"/>
          <w:szCs w:val="21"/>
        </w:rPr>
        <w:t>e stated goal of the exhibition</w:t>
      </w:r>
    </w:p>
    <w:p w:rsidR="00403452" w:rsidRPr="00BF62AF" w:rsidRDefault="003A5C26" w:rsidP="003A5C26">
      <w:pPr>
        <w:pStyle w:val="ListParagraph"/>
        <w:numPr>
          <w:ilvl w:val="1"/>
          <w:numId w:val="2"/>
        </w:numPr>
        <w:rPr>
          <w:sz w:val="21"/>
          <w:szCs w:val="21"/>
        </w:rPr>
      </w:pPr>
      <w:proofErr w:type="gramStart"/>
      <w:r w:rsidRPr="00BF62AF">
        <w:rPr>
          <w:sz w:val="21"/>
          <w:szCs w:val="21"/>
        </w:rPr>
        <w:t>all</w:t>
      </w:r>
      <w:proofErr w:type="gramEnd"/>
      <w:r w:rsidRPr="00BF62AF">
        <w:rPr>
          <w:sz w:val="21"/>
          <w:szCs w:val="21"/>
        </w:rPr>
        <w:t xml:space="preserve"> </w:t>
      </w:r>
      <w:r w:rsidR="00403452" w:rsidRPr="00BF62AF">
        <w:rPr>
          <w:sz w:val="21"/>
          <w:szCs w:val="21"/>
        </w:rPr>
        <w:t xml:space="preserve">pertinent safety protections such as handrails, anchor systems, etc. </w:t>
      </w:r>
    </w:p>
    <w:p w:rsidR="00403452" w:rsidRPr="00BF62AF" w:rsidRDefault="003A5C26" w:rsidP="004034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F62AF">
        <w:rPr>
          <w:sz w:val="21"/>
          <w:szCs w:val="21"/>
        </w:rPr>
        <w:t>A thumb drive with a PDF of the image</w:t>
      </w:r>
      <w:r w:rsidR="00403452" w:rsidRPr="00BF62AF">
        <w:rPr>
          <w:sz w:val="21"/>
          <w:szCs w:val="21"/>
        </w:rPr>
        <w:t>.</w:t>
      </w:r>
    </w:p>
    <w:p w:rsidR="00403452" w:rsidRPr="00BF62AF" w:rsidRDefault="00403452" w:rsidP="004034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F62AF">
        <w:rPr>
          <w:sz w:val="21"/>
          <w:szCs w:val="21"/>
        </w:rPr>
        <w:t>3”x 5” index card with the team name, names of team members, school/business/organization affiliation, and primary contact information. This index card must be in a sealed envelope, secured to the back side of the image board.</w:t>
      </w:r>
    </w:p>
    <w:p w:rsidR="00403452" w:rsidRPr="00BF62AF" w:rsidRDefault="00403452" w:rsidP="0047680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F62AF">
        <w:rPr>
          <w:b/>
          <w:sz w:val="21"/>
          <w:szCs w:val="21"/>
        </w:rPr>
        <w:t>STUDENT TEAMS</w:t>
      </w:r>
      <w:r w:rsidRPr="00BF62AF">
        <w:rPr>
          <w:sz w:val="21"/>
          <w:szCs w:val="21"/>
        </w:rPr>
        <w:t xml:space="preserve"> must include a materials list </w:t>
      </w:r>
      <w:r w:rsidR="003A5C26" w:rsidRPr="00BF62AF">
        <w:rPr>
          <w:sz w:val="21"/>
          <w:szCs w:val="21"/>
        </w:rPr>
        <w:t>with costs itemized</w:t>
      </w:r>
      <w:r w:rsidR="004A356F" w:rsidRPr="00BF62AF">
        <w:rPr>
          <w:sz w:val="21"/>
          <w:szCs w:val="21"/>
        </w:rPr>
        <w:t xml:space="preserve"> to be considered for building materials cost underwriting</w:t>
      </w:r>
      <w:r w:rsidR="003A5C26" w:rsidRPr="00BF62AF">
        <w:rPr>
          <w:sz w:val="21"/>
          <w:szCs w:val="21"/>
        </w:rPr>
        <w:t xml:space="preserve">. Total expenses should not exceed $1500. </w:t>
      </w:r>
    </w:p>
    <w:p w:rsidR="00403452" w:rsidRPr="00BF62AF" w:rsidRDefault="00403452" w:rsidP="0047680D">
      <w:pPr>
        <w:rPr>
          <w:sz w:val="21"/>
          <w:szCs w:val="21"/>
        </w:rPr>
      </w:pPr>
      <w:r w:rsidRPr="00BF62AF">
        <w:rPr>
          <w:sz w:val="21"/>
          <w:szCs w:val="21"/>
        </w:rPr>
        <w:t>Designs should be submitted at Smith-Gilbert Gardens, 2382 Pine Mountain Road, Kennesaw during Garden hours, Tues</w:t>
      </w:r>
      <w:r w:rsidR="002969DB" w:rsidRPr="00BF62AF">
        <w:rPr>
          <w:sz w:val="21"/>
          <w:szCs w:val="21"/>
        </w:rPr>
        <w:t>day</w:t>
      </w:r>
      <w:r w:rsidRPr="00BF62AF">
        <w:rPr>
          <w:sz w:val="21"/>
          <w:szCs w:val="21"/>
        </w:rPr>
        <w:t xml:space="preserve"> – Saturday, 9 AM to 4 PM unless prior approval for other consideration.</w:t>
      </w:r>
    </w:p>
    <w:p w:rsidR="00403452" w:rsidRPr="00BF62AF" w:rsidRDefault="00403452" w:rsidP="0047680D">
      <w:pPr>
        <w:rPr>
          <w:sz w:val="21"/>
          <w:szCs w:val="21"/>
        </w:rPr>
      </w:pPr>
      <w:r w:rsidRPr="00BF62AF">
        <w:rPr>
          <w:sz w:val="21"/>
          <w:szCs w:val="21"/>
        </w:rPr>
        <w:t>If you have questions or would like additional guidance as you work through the design process, please email us</w:t>
      </w:r>
      <w:r w:rsidR="002B09D9" w:rsidRPr="00BF62AF">
        <w:rPr>
          <w:sz w:val="21"/>
          <w:szCs w:val="21"/>
        </w:rPr>
        <w:t xml:space="preserve"> at </w:t>
      </w:r>
      <w:hyperlink r:id="rId6" w:history="1">
        <w:r w:rsidR="002B09D9" w:rsidRPr="00BF62AF">
          <w:rPr>
            <w:rStyle w:val="Hyperlink"/>
            <w:sz w:val="21"/>
            <w:szCs w:val="21"/>
          </w:rPr>
          <w:t>info@smithgilbertgardens.com</w:t>
        </w:r>
      </w:hyperlink>
      <w:r w:rsidR="002B09D9" w:rsidRPr="00BF62AF">
        <w:rPr>
          <w:sz w:val="21"/>
          <w:szCs w:val="21"/>
        </w:rPr>
        <w:t xml:space="preserve">. </w:t>
      </w:r>
      <w:r w:rsidRPr="00BF62AF">
        <w:rPr>
          <w:sz w:val="21"/>
          <w:szCs w:val="21"/>
        </w:rPr>
        <w:t>We will review your preliminary ideas and sketches and discuss concepts.</w:t>
      </w:r>
    </w:p>
    <w:sectPr w:rsidR="00403452" w:rsidRPr="00BF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189"/>
    <w:multiLevelType w:val="hybridMultilevel"/>
    <w:tmpl w:val="7E2E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21FC"/>
    <w:multiLevelType w:val="hybridMultilevel"/>
    <w:tmpl w:val="D5E40E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F9"/>
    <w:rsid w:val="000365CC"/>
    <w:rsid w:val="000433F9"/>
    <w:rsid w:val="00092A35"/>
    <w:rsid w:val="000C2621"/>
    <w:rsid w:val="001605FD"/>
    <w:rsid w:val="001E6963"/>
    <w:rsid w:val="00265772"/>
    <w:rsid w:val="002969DB"/>
    <w:rsid w:val="002B09D9"/>
    <w:rsid w:val="002E6535"/>
    <w:rsid w:val="003757D3"/>
    <w:rsid w:val="00396891"/>
    <w:rsid w:val="003A5C26"/>
    <w:rsid w:val="003E526C"/>
    <w:rsid w:val="00403452"/>
    <w:rsid w:val="0047680D"/>
    <w:rsid w:val="004A356F"/>
    <w:rsid w:val="004D3FE7"/>
    <w:rsid w:val="004E6F2A"/>
    <w:rsid w:val="0054187B"/>
    <w:rsid w:val="00542790"/>
    <w:rsid w:val="005F0B8A"/>
    <w:rsid w:val="00686FFC"/>
    <w:rsid w:val="006F3C0C"/>
    <w:rsid w:val="007564EB"/>
    <w:rsid w:val="007B2B52"/>
    <w:rsid w:val="007D117E"/>
    <w:rsid w:val="007D21E8"/>
    <w:rsid w:val="00847AA8"/>
    <w:rsid w:val="008745CE"/>
    <w:rsid w:val="008A5AA9"/>
    <w:rsid w:val="008B5726"/>
    <w:rsid w:val="00927550"/>
    <w:rsid w:val="009340B2"/>
    <w:rsid w:val="00992E49"/>
    <w:rsid w:val="00996A5B"/>
    <w:rsid w:val="009C6AF5"/>
    <w:rsid w:val="009E490C"/>
    <w:rsid w:val="00A6099C"/>
    <w:rsid w:val="00B03AB3"/>
    <w:rsid w:val="00B11B42"/>
    <w:rsid w:val="00B215A0"/>
    <w:rsid w:val="00BF62AF"/>
    <w:rsid w:val="00C06AE6"/>
    <w:rsid w:val="00C76EA8"/>
    <w:rsid w:val="00CA2F1A"/>
    <w:rsid w:val="00DA6F6F"/>
    <w:rsid w:val="00DF1B5A"/>
    <w:rsid w:val="00E0267D"/>
    <w:rsid w:val="00EC4B9B"/>
    <w:rsid w:val="00F061BC"/>
    <w:rsid w:val="00F4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6C86A-5C3B-4A70-BA3F-A8CDED7C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9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mithgilbertgarde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Wolfe</dc:creator>
  <cp:keywords/>
  <dc:description/>
  <cp:lastModifiedBy>Valerie Bolen</cp:lastModifiedBy>
  <cp:revision>2</cp:revision>
  <cp:lastPrinted>2018-02-23T21:33:00Z</cp:lastPrinted>
  <dcterms:created xsi:type="dcterms:W3CDTF">2018-04-09T19:50:00Z</dcterms:created>
  <dcterms:modified xsi:type="dcterms:W3CDTF">2018-04-09T19:50:00Z</dcterms:modified>
</cp:coreProperties>
</file>